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黑体"/>
          <w:szCs w:val="32"/>
        </w:rPr>
      </w:pPr>
      <w:r>
        <w:rPr>
          <w:rFonts w:hint="eastAsia" w:ascii="仿宋_GB2312" w:hAnsi="黑体"/>
          <w:b/>
          <w:sz w:val="36"/>
          <w:szCs w:val="36"/>
        </w:rPr>
        <w:t>附件2</w:t>
      </w:r>
      <w:r>
        <w:rPr>
          <w:rFonts w:hint="eastAsia" w:ascii="仿宋_GB2312" w:hAnsi="黑体"/>
          <w:szCs w:val="32"/>
        </w:rPr>
        <w:t>：</w:t>
      </w:r>
    </w:p>
    <w:p>
      <w:pPr>
        <w:widowControl/>
        <w:spacing w:line="560" w:lineRule="exact"/>
        <w:jc w:val="center"/>
        <w:rPr>
          <w:rFonts w:ascii="仿宋_GB2312" w:hAnsi="Arial" w:cs="Arial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Arial" w:cs="Arial"/>
          <w:b/>
          <w:bCs/>
          <w:color w:val="000000"/>
          <w:sz w:val="36"/>
          <w:szCs w:val="36"/>
        </w:rPr>
        <w:t>202</w:t>
      </w:r>
      <w:r>
        <w:rPr>
          <w:rFonts w:ascii="仿宋_GB2312" w:hAnsi="Arial" w:cs="Arial"/>
          <w:b/>
          <w:bCs/>
          <w:color w:val="000000"/>
          <w:sz w:val="36"/>
          <w:szCs w:val="36"/>
        </w:rPr>
        <w:t>3</w:t>
      </w:r>
      <w:r>
        <w:rPr>
          <w:rFonts w:hint="eastAsia" w:ascii="仿宋_GB2312" w:hAnsi="Arial" w:cs="Arial"/>
          <w:b/>
          <w:bCs/>
          <w:color w:val="000000"/>
          <w:sz w:val="36"/>
          <w:szCs w:val="36"/>
        </w:rPr>
        <w:t>年武汉东湖学院普通专升本退役大学生士兵补录综合考查办法</w:t>
      </w:r>
    </w:p>
    <w:bookmarkEnd w:id="0"/>
    <w:p>
      <w:pPr>
        <w:widowControl/>
        <w:spacing w:line="560" w:lineRule="exact"/>
        <w:ind w:firstLine="632" w:firstLineChars="200"/>
        <w:jc w:val="left"/>
        <w:rPr>
          <w:rFonts w:ascii="仿宋_GB2312" w:hAnsi="黑体"/>
          <w:sz w:val="30"/>
          <w:szCs w:val="30"/>
        </w:rPr>
      </w:pPr>
      <w:r>
        <w:rPr>
          <w:rFonts w:hint="eastAsia" w:ascii="仿宋_GB2312" w:hAnsi="Arial" w:cs="Arial"/>
          <w:szCs w:val="32"/>
        </w:rPr>
        <w:t>根据《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省教育厅关于做好202</w:t>
      </w:r>
      <w:r>
        <w:rPr>
          <w:rFonts w:ascii="仿宋_GB2312" w:hAnsi="仿宋_GB2312" w:eastAsia="仿宋_GB2312" w:cs="仿宋_GB2312"/>
          <w:bCs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年湖北省普通高等学校专升本工作的通知</w:t>
      </w:r>
      <w:r>
        <w:rPr>
          <w:rFonts w:hint="eastAsia" w:ascii="仿宋_GB2312" w:hAnsi="Arial" w:cs="Arial"/>
          <w:szCs w:val="32"/>
        </w:rPr>
        <w:t>》文件精神，我校将开展普通专升本退役大学生士兵补录工作，现制订本补录综合考查办法：</w:t>
      </w:r>
    </w:p>
    <w:p>
      <w:pPr>
        <w:widowControl/>
        <w:spacing w:line="560" w:lineRule="exact"/>
        <w:ind w:firstLine="592" w:firstLineChars="200"/>
        <w:jc w:val="left"/>
        <w:rPr>
          <w:rFonts w:ascii="仿宋_GB2312" w:hAnsi="黑体"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一、我校根据审核通过的考生人数，确定是否组织补录综合考查，当考生人数未超过补录计划数，将不组织补录综合考察，报名考生将直接予以录取。</w:t>
      </w:r>
    </w:p>
    <w:p>
      <w:pPr>
        <w:widowControl/>
        <w:spacing w:line="560" w:lineRule="exact"/>
        <w:ind w:firstLine="592" w:firstLineChars="200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黑体"/>
          <w:sz w:val="30"/>
          <w:szCs w:val="30"/>
        </w:rPr>
        <w:t>二、当考生人数超过补录计划数，</w:t>
      </w:r>
      <w:r>
        <w:rPr>
          <w:rFonts w:hint="eastAsia" w:ascii="仿宋_GB2312" w:hAnsi="仿宋_GB2312" w:cs="仿宋_GB2312"/>
          <w:bCs/>
          <w:sz w:val="30"/>
          <w:szCs w:val="30"/>
        </w:rPr>
        <w:t>学校将组织的综合考查，具体办法如下：</w:t>
      </w:r>
    </w:p>
    <w:p>
      <w:pPr>
        <w:widowControl/>
        <w:numPr>
          <w:ilvl w:val="0"/>
          <w:numId w:val="1"/>
        </w:numPr>
        <w:spacing w:line="560" w:lineRule="exact"/>
        <w:ind w:firstLine="592" w:firstLineChars="200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、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考查时间：202</w:t>
      </w:r>
      <w:r>
        <w:rPr>
          <w:rFonts w:ascii="仿宋_GB2312" w:hAnsi="仿宋_GB2312" w:cs="仿宋_GB2312"/>
          <w:bCs/>
          <w:sz w:val="30"/>
          <w:szCs w:val="30"/>
          <w:highlight w:val="none"/>
        </w:rPr>
        <w:t>3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年8月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bCs/>
          <w:sz w:val="30"/>
          <w:szCs w:val="30"/>
          <w:highlight w:val="none"/>
        </w:rPr>
        <w:t>日 上午：综合考查 9:00-10:30</w:t>
      </w:r>
      <w:r>
        <w:rPr>
          <w:rFonts w:hint="eastAsia" w:ascii="仿宋_GB2312" w:hAnsi="仿宋_GB2312" w:cs="仿宋_GB2312"/>
          <w:bCs/>
          <w:sz w:val="30"/>
          <w:szCs w:val="30"/>
        </w:rPr>
        <w:t xml:space="preserve"> </w:t>
      </w:r>
    </w:p>
    <w:p>
      <w:pPr>
        <w:widowControl/>
        <w:adjustRightInd w:val="0"/>
        <w:snapToGrid w:val="0"/>
        <w:spacing w:line="540" w:lineRule="exact"/>
        <w:ind w:firstLine="592" w:firstLineChars="200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（二）、考查地点：</w:t>
      </w:r>
    </w:p>
    <w:p>
      <w:pPr>
        <w:widowControl/>
        <w:adjustRightInd w:val="0"/>
        <w:snapToGrid w:val="0"/>
        <w:spacing w:line="540" w:lineRule="exact"/>
        <w:ind w:firstLine="592" w:firstLineChars="200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武汉东湖学院教二楼（考生凭二代身份证、准考证参考，具体时间和考场可见准考证或教务处网上公告）</w:t>
      </w:r>
    </w:p>
    <w:p>
      <w:pPr>
        <w:widowControl/>
        <w:spacing w:line="560" w:lineRule="exact"/>
        <w:ind w:left="632" w:leftChars="200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（三）、考查方式：采取闭卷笔试方式</w:t>
      </w:r>
    </w:p>
    <w:p>
      <w:pPr>
        <w:widowControl/>
        <w:spacing w:line="560" w:lineRule="exact"/>
        <w:ind w:left="12" w:firstLine="619" w:firstLineChars="209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（四）、考查内容及总分：总分100分，其中时事政治20分，法律基础20分，文学常识20分、军事理论40分。</w:t>
      </w:r>
    </w:p>
    <w:p>
      <w:pPr>
        <w:widowControl/>
        <w:spacing w:line="560" w:lineRule="exact"/>
        <w:ind w:left="12" w:firstLine="619" w:firstLineChars="209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（五）、考查时长为90分钟。</w:t>
      </w:r>
    </w:p>
    <w:p>
      <w:pPr>
        <w:widowControl/>
        <w:spacing w:line="560" w:lineRule="exact"/>
        <w:ind w:left="660" w:leftChars="209"/>
        <w:jc w:val="lef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三、补录</w:t>
      </w:r>
    </w:p>
    <w:p>
      <w:pPr>
        <w:widowControl/>
        <w:tabs>
          <w:tab w:val="left" w:pos="0"/>
        </w:tabs>
        <w:spacing w:line="560" w:lineRule="exact"/>
        <w:ind w:firstLine="661" w:firstLineChars="223"/>
        <w:jc w:val="left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按照补录计划根据考生综合考查总分排序，从高分到低分依次录取。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压计划同分的考生全部录取。</w:t>
      </w:r>
    </w:p>
    <w:p>
      <w:pPr>
        <w:widowControl/>
        <w:spacing w:line="560" w:lineRule="exact"/>
        <w:ind w:left="660" w:leftChars="209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202</w:t>
      </w:r>
      <w:r>
        <w:rPr>
          <w:rFonts w:ascii="仿宋_GB2312" w:hAnsi="仿宋_GB2312" w:cs="仿宋_GB2312"/>
          <w:bCs/>
          <w:sz w:val="30"/>
          <w:szCs w:val="30"/>
        </w:rPr>
        <w:t>3</w:t>
      </w:r>
      <w:r>
        <w:rPr>
          <w:rFonts w:hint="eastAsia" w:ascii="仿宋_GB2312" w:hAnsi="仿宋_GB2312" w:cs="仿宋_GB2312"/>
          <w:bCs/>
          <w:sz w:val="30"/>
          <w:szCs w:val="30"/>
        </w:rPr>
        <w:t>年</w:t>
      </w:r>
      <w:r>
        <w:rPr>
          <w:rFonts w:ascii="仿宋_GB2312" w:hAnsi="仿宋_GB2312" w:cs="仿宋_GB2312"/>
          <w:bCs/>
          <w:sz w:val="30"/>
          <w:szCs w:val="30"/>
        </w:rPr>
        <w:t>7</w:t>
      </w:r>
      <w:r>
        <w:rPr>
          <w:rFonts w:hint="eastAsia" w:ascii="仿宋_GB2312" w:hAnsi="仿宋_GB2312" w:cs="仿宋_GB2312"/>
          <w:bCs/>
          <w:sz w:val="30"/>
          <w:szCs w:val="30"/>
        </w:rPr>
        <w:t>月</w:t>
      </w:r>
      <w:r>
        <w:rPr>
          <w:rFonts w:ascii="仿宋_GB2312" w:hAnsi="仿宋_GB2312" w:cs="仿宋_GB2312"/>
          <w:bCs/>
          <w:sz w:val="30"/>
          <w:szCs w:val="30"/>
        </w:rPr>
        <w:t>2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bCs/>
          <w:sz w:val="30"/>
          <w:szCs w:val="30"/>
        </w:rPr>
        <w:t>日</w:t>
      </w:r>
    </w:p>
    <w:sectPr>
      <w:headerReference r:id="rId3" w:type="default"/>
      <w:footerReference r:id="rId4" w:type="default"/>
      <w:pgSz w:w="11906" w:h="16838"/>
      <w:pgMar w:top="1627" w:right="1474" w:bottom="164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61414"/>
    <w:multiLevelType w:val="singleLevel"/>
    <w:tmpl w:val="688614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NmUwMDc2YWFlOWY1MTA2OWU4ZTNhZjQzYzA4ZmUifQ=="/>
  </w:docVars>
  <w:rsids>
    <w:rsidRoot w:val="09F40B27"/>
    <w:rsid w:val="00037B9F"/>
    <w:rsid w:val="00045E8A"/>
    <w:rsid w:val="00164AF1"/>
    <w:rsid w:val="002D5F3B"/>
    <w:rsid w:val="00375558"/>
    <w:rsid w:val="00387600"/>
    <w:rsid w:val="003E3BCA"/>
    <w:rsid w:val="00422C85"/>
    <w:rsid w:val="00616DAD"/>
    <w:rsid w:val="0064255F"/>
    <w:rsid w:val="006B2EC6"/>
    <w:rsid w:val="0070337A"/>
    <w:rsid w:val="0075161B"/>
    <w:rsid w:val="007B3DEC"/>
    <w:rsid w:val="008257FF"/>
    <w:rsid w:val="00851423"/>
    <w:rsid w:val="00900269"/>
    <w:rsid w:val="009A2DC9"/>
    <w:rsid w:val="00A34027"/>
    <w:rsid w:val="00AF634E"/>
    <w:rsid w:val="00C61724"/>
    <w:rsid w:val="00C877FD"/>
    <w:rsid w:val="00CC1115"/>
    <w:rsid w:val="00D96535"/>
    <w:rsid w:val="00DB0626"/>
    <w:rsid w:val="00E0740C"/>
    <w:rsid w:val="00E73613"/>
    <w:rsid w:val="00E824AD"/>
    <w:rsid w:val="00EE6D3C"/>
    <w:rsid w:val="00F44CDD"/>
    <w:rsid w:val="03667C72"/>
    <w:rsid w:val="09F40B27"/>
    <w:rsid w:val="0A3E2955"/>
    <w:rsid w:val="0A981059"/>
    <w:rsid w:val="0AB05BF3"/>
    <w:rsid w:val="0C892FBC"/>
    <w:rsid w:val="13390FED"/>
    <w:rsid w:val="13FF0DA5"/>
    <w:rsid w:val="14CF720D"/>
    <w:rsid w:val="162913C3"/>
    <w:rsid w:val="192A69B3"/>
    <w:rsid w:val="19783AB2"/>
    <w:rsid w:val="1AD36F10"/>
    <w:rsid w:val="21C1459A"/>
    <w:rsid w:val="28594C54"/>
    <w:rsid w:val="2FEC5DFF"/>
    <w:rsid w:val="3C8804B8"/>
    <w:rsid w:val="3E0166B6"/>
    <w:rsid w:val="46AA34C6"/>
    <w:rsid w:val="48443CDD"/>
    <w:rsid w:val="49382AE4"/>
    <w:rsid w:val="4D5A50BE"/>
    <w:rsid w:val="50704D16"/>
    <w:rsid w:val="51F85506"/>
    <w:rsid w:val="52DD0A5E"/>
    <w:rsid w:val="53034396"/>
    <w:rsid w:val="54756477"/>
    <w:rsid w:val="566C02E3"/>
    <w:rsid w:val="57557797"/>
    <w:rsid w:val="5F877548"/>
    <w:rsid w:val="5FDF4F29"/>
    <w:rsid w:val="603C3C36"/>
    <w:rsid w:val="66E3678F"/>
    <w:rsid w:val="6BB66184"/>
    <w:rsid w:val="6BD36A4D"/>
    <w:rsid w:val="6E6E02F7"/>
    <w:rsid w:val="7BEC6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icon_list"/>
    <w:basedOn w:val="7"/>
    <w:qFormat/>
    <w:uiPriority w:val="0"/>
  </w:style>
  <w:style w:type="character" w:customStyle="1" w:styleId="13">
    <w:name w:val="icon_list1"/>
    <w:basedOn w:val="7"/>
    <w:qFormat/>
    <w:uiPriority w:val="0"/>
  </w:style>
  <w:style w:type="character" w:customStyle="1" w:styleId="14">
    <w:name w:val="txt"/>
    <w:basedOn w:val="7"/>
    <w:qFormat/>
    <w:uiPriority w:val="0"/>
    <w:rPr>
      <w:shd w:val="clear" w:color="auto" w:fill="FFFFFF"/>
    </w:rPr>
  </w:style>
  <w:style w:type="character" w:customStyle="1" w:styleId="15">
    <w:name w:val="line"/>
    <w:basedOn w:val="7"/>
    <w:qFormat/>
    <w:uiPriority w:val="0"/>
    <w:rPr>
      <w:shd w:val="clear" w:color="auto" w:fill="E6E6E6"/>
    </w:rPr>
  </w:style>
  <w:style w:type="character" w:customStyle="1" w:styleId="16">
    <w:name w:val="批注框文本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436</Characters>
  <Lines>20</Lines>
  <Paragraphs>5</Paragraphs>
  <TotalTime>9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2022-08-03T03:29:00Z</dcterms:created>
  <dc:creator>会飞的蜗牛</dc:creator>
  <cp:lastModifiedBy>王璟璟</cp:lastModifiedBy>
  <cp:lastPrinted>2022-08-04T02:30:00Z</cp:lastPrinted>
  <dcterms:modified xsi:type="dcterms:W3CDTF">2023-07-24T10:38:32Z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95D9FC0F97DD41009A9702ED8DF462ED_13</vt:lpwstr>
  </property>
</Properties>
</file>