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4F9FDF" w14:textId="58CBE22F" w:rsidR="00E060B1" w:rsidRPr="00DD3486" w:rsidRDefault="00E060B1" w:rsidP="00DD3486">
      <w:pPr>
        <w:widowControl/>
        <w:spacing w:line="500" w:lineRule="exact"/>
        <w:jc w:val="left"/>
        <w:rPr>
          <w:rFonts w:ascii="仿宋_GB2312" w:eastAsia="仿宋_GB2312" w:hAnsi="仿宋" w:cs="仿宋"/>
          <w:b/>
          <w:kern w:val="0"/>
          <w:sz w:val="28"/>
          <w:szCs w:val="28"/>
        </w:rPr>
      </w:pPr>
      <w:r w:rsidRPr="00DD3486">
        <w:rPr>
          <w:rFonts w:ascii="仿宋_GB2312" w:eastAsia="仿宋_GB2312" w:hAnsi="仿宋" w:cs="仿宋" w:hint="eastAsia"/>
          <w:b/>
          <w:kern w:val="0"/>
          <w:sz w:val="28"/>
          <w:szCs w:val="28"/>
        </w:rPr>
        <w:t>附件5：</w:t>
      </w:r>
      <w:r w:rsidR="00420A5E" w:rsidRPr="00DD3486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>汉口学院2020年普通专升</w:t>
      </w:r>
      <w:proofErr w:type="gramStart"/>
      <w:r w:rsidR="00420A5E" w:rsidRPr="00DD3486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>本</w:t>
      </w:r>
      <w:r w:rsidRPr="00DD3486">
        <w:rPr>
          <w:rFonts w:ascii="仿宋_GB2312" w:eastAsia="仿宋_GB2312" w:hAnsi="仿宋" w:cs="仿宋" w:hint="eastAsia"/>
          <w:b/>
          <w:kern w:val="0"/>
          <w:sz w:val="28"/>
          <w:szCs w:val="28"/>
        </w:rPr>
        <w:t>考试</w:t>
      </w:r>
      <w:proofErr w:type="gramEnd"/>
      <w:r w:rsidR="00420A5E" w:rsidRPr="00DD3486">
        <w:rPr>
          <w:rFonts w:ascii="仿宋_GB2312" w:eastAsia="仿宋_GB2312" w:hAnsi="仿宋" w:cs="仿宋" w:hint="eastAsia"/>
          <w:b/>
          <w:kern w:val="0"/>
          <w:sz w:val="28"/>
          <w:szCs w:val="28"/>
        </w:rPr>
        <w:t>科目</w:t>
      </w:r>
      <w:r w:rsidRPr="00DD3486">
        <w:rPr>
          <w:rFonts w:ascii="仿宋_GB2312" w:eastAsia="仿宋_GB2312" w:hAnsi="仿宋" w:cs="仿宋" w:hint="eastAsia"/>
          <w:b/>
          <w:kern w:val="0"/>
          <w:sz w:val="28"/>
          <w:szCs w:val="28"/>
        </w:rPr>
        <w:t>参考教材</w:t>
      </w:r>
    </w:p>
    <w:tbl>
      <w:tblPr>
        <w:tblW w:w="10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8"/>
        <w:gridCol w:w="1842"/>
        <w:gridCol w:w="2127"/>
        <w:gridCol w:w="2476"/>
        <w:gridCol w:w="2013"/>
      </w:tblGrid>
      <w:tr w:rsidR="00966FC5" w:rsidRPr="00856B70" w14:paraId="0CCE9B25" w14:textId="77777777" w:rsidTr="00816549">
        <w:trPr>
          <w:jc w:val="center"/>
        </w:trPr>
        <w:tc>
          <w:tcPr>
            <w:tcW w:w="2138" w:type="dxa"/>
            <w:vAlign w:val="center"/>
          </w:tcPr>
          <w:p w14:paraId="4CF2E3BA" w14:textId="101EFC27" w:rsidR="00966FC5" w:rsidRPr="00856B70" w:rsidRDefault="00966FC5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招生专业</w:t>
            </w:r>
          </w:p>
        </w:tc>
        <w:tc>
          <w:tcPr>
            <w:tcW w:w="1842" w:type="dxa"/>
            <w:vAlign w:val="center"/>
          </w:tcPr>
          <w:p w14:paraId="18B50DD9" w14:textId="7F7BD6F8" w:rsidR="00966FC5" w:rsidRPr="00856B70" w:rsidRDefault="00966FC5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2127" w:type="dxa"/>
            <w:vAlign w:val="center"/>
          </w:tcPr>
          <w:p w14:paraId="74E0FD85" w14:textId="77777777" w:rsidR="00966FC5" w:rsidRPr="00856B70" w:rsidRDefault="00966FC5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参考教材</w:t>
            </w:r>
          </w:p>
        </w:tc>
        <w:tc>
          <w:tcPr>
            <w:tcW w:w="2476" w:type="dxa"/>
            <w:vAlign w:val="center"/>
          </w:tcPr>
          <w:p w14:paraId="766AC04A" w14:textId="77777777" w:rsidR="00966FC5" w:rsidRPr="00856B70" w:rsidRDefault="00966FC5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编著者</w:t>
            </w:r>
          </w:p>
        </w:tc>
        <w:tc>
          <w:tcPr>
            <w:tcW w:w="2013" w:type="dxa"/>
            <w:vAlign w:val="center"/>
          </w:tcPr>
          <w:p w14:paraId="785FC327" w14:textId="77777777" w:rsidR="00966FC5" w:rsidRPr="00856B70" w:rsidRDefault="00966FC5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出版社</w:t>
            </w:r>
          </w:p>
        </w:tc>
      </w:tr>
      <w:tr w:rsidR="00966FC5" w:rsidRPr="00856B70" w14:paraId="024FB39A" w14:textId="77777777" w:rsidTr="00816549">
        <w:trPr>
          <w:jc w:val="center"/>
        </w:trPr>
        <w:tc>
          <w:tcPr>
            <w:tcW w:w="2138" w:type="dxa"/>
            <w:vAlign w:val="center"/>
          </w:tcPr>
          <w:p w14:paraId="1BFF90F6" w14:textId="3EF7DA33" w:rsidR="00966FC5" w:rsidRDefault="00966FC5" w:rsidP="00966FC5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所有专业</w:t>
            </w:r>
          </w:p>
        </w:tc>
        <w:tc>
          <w:tcPr>
            <w:tcW w:w="1842" w:type="dxa"/>
            <w:vAlign w:val="center"/>
          </w:tcPr>
          <w:p w14:paraId="6D22842D" w14:textId="1D172553" w:rsidR="00966FC5" w:rsidRPr="00856B70" w:rsidRDefault="00966FC5" w:rsidP="00CD01BC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大学</w:t>
            </w: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英语</w:t>
            </w:r>
          </w:p>
        </w:tc>
        <w:tc>
          <w:tcPr>
            <w:tcW w:w="6616" w:type="dxa"/>
            <w:gridSpan w:val="3"/>
            <w:vAlign w:val="center"/>
          </w:tcPr>
          <w:p w14:paraId="603592DB" w14:textId="77777777" w:rsidR="00966FC5" w:rsidRPr="00856B70" w:rsidRDefault="00966FC5" w:rsidP="008B7AB7">
            <w:pPr>
              <w:pStyle w:val="a5"/>
              <w:spacing w:after="0" w:line="560" w:lineRule="exact"/>
              <w:jc w:val="center"/>
              <w:rPr>
                <w:rFonts w:ascii="仿宋_GB2312" w:eastAsia="仿宋_GB2312" w:hAnsi="仿宋" w:cs="仿宋"/>
              </w:rPr>
            </w:pPr>
            <w:r w:rsidRPr="00D8787C">
              <w:rPr>
                <w:rFonts w:ascii="仿宋_GB2312" w:eastAsia="仿宋_GB2312" w:hAnsi="仿宋" w:cs="仿宋" w:hint="eastAsia"/>
                <w:b/>
                <w:sz w:val="36"/>
                <w:szCs w:val="36"/>
              </w:rPr>
              <w:t>具体见附件6：</w:t>
            </w:r>
            <w:r w:rsidRPr="00856B70">
              <w:rPr>
                <w:rFonts w:ascii="仿宋_GB2312" w:eastAsia="仿宋_GB2312" w:hAnsi="仿宋" w:cs="仿宋"/>
              </w:rPr>
              <w:t xml:space="preserve"> </w:t>
            </w:r>
            <w:r w:rsidRPr="008B7AB7">
              <w:rPr>
                <w:rFonts w:ascii="仿宋_GB2312" w:eastAsia="仿宋_GB2312" w:hAnsi="仿宋" w:cs="仿宋" w:hint="eastAsia"/>
              </w:rPr>
              <w:t>2020年普通专升本《大学英语》考试大纲</w:t>
            </w:r>
          </w:p>
        </w:tc>
      </w:tr>
      <w:tr w:rsidR="00BE019E" w:rsidRPr="00816549" w14:paraId="308F62FC" w14:textId="77777777" w:rsidTr="00BE019E">
        <w:trPr>
          <w:trHeight w:val="956"/>
          <w:jc w:val="center"/>
        </w:trPr>
        <w:tc>
          <w:tcPr>
            <w:tcW w:w="2138" w:type="dxa"/>
            <w:vAlign w:val="center"/>
          </w:tcPr>
          <w:p w14:paraId="3695AA1C" w14:textId="77777777" w:rsidR="00BE019E" w:rsidRPr="00BE019E" w:rsidRDefault="00BE019E" w:rsidP="00BE019E">
            <w:pPr>
              <w:widowControl/>
              <w:jc w:val="center"/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</w:pPr>
            <w:r w:rsidRPr="00BE019E"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经济与金融</w:t>
            </w:r>
          </w:p>
          <w:p w14:paraId="6FDFD7A4" w14:textId="26ABD5F5" w:rsidR="00BE019E" w:rsidRPr="00816549" w:rsidRDefault="00BE019E" w:rsidP="00BE019E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BE019E"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国际经济与贸易</w:t>
            </w:r>
          </w:p>
        </w:tc>
        <w:tc>
          <w:tcPr>
            <w:tcW w:w="1842" w:type="dxa"/>
            <w:vAlign w:val="center"/>
          </w:tcPr>
          <w:p w14:paraId="46A9DED5" w14:textId="437AFEB4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885BB1">
              <w:rPr>
                <w:rFonts w:hint="eastAsia"/>
              </w:rPr>
              <w:t>西方经济学</w:t>
            </w:r>
          </w:p>
        </w:tc>
        <w:tc>
          <w:tcPr>
            <w:tcW w:w="2127" w:type="dxa"/>
            <w:vAlign w:val="center"/>
          </w:tcPr>
          <w:p w14:paraId="7DD65A95" w14:textId="2F2A24C2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885BB1">
              <w:rPr>
                <w:rFonts w:hint="eastAsia"/>
              </w:rPr>
              <w:t>西方经济学</w:t>
            </w:r>
          </w:p>
        </w:tc>
        <w:tc>
          <w:tcPr>
            <w:tcW w:w="2476" w:type="dxa"/>
            <w:vAlign w:val="center"/>
          </w:tcPr>
          <w:p w14:paraId="235E08BB" w14:textId="32A4397F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885BB1">
              <w:rPr>
                <w:rFonts w:hint="eastAsia"/>
              </w:rPr>
              <w:t>吴易风、颜鹏飞</w:t>
            </w:r>
          </w:p>
        </w:tc>
        <w:tc>
          <w:tcPr>
            <w:tcW w:w="2013" w:type="dxa"/>
            <w:vAlign w:val="center"/>
          </w:tcPr>
          <w:p w14:paraId="6981B87C" w14:textId="3721DE4A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885BB1">
              <w:rPr>
                <w:rFonts w:hint="eastAsia"/>
              </w:rPr>
              <w:t>高等教育出版社</w:t>
            </w:r>
          </w:p>
        </w:tc>
      </w:tr>
      <w:tr w:rsidR="00BE019E" w:rsidRPr="00816549" w14:paraId="69254B12" w14:textId="77777777" w:rsidTr="00BE019E">
        <w:trPr>
          <w:jc w:val="center"/>
        </w:trPr>
        <w:tc>
          <w:tcPr>
            <w:tcW w:w="2138" w:type="dxa"/>
            <w:vAlign w:val="center"/>
          </w:tcPr>
          <w:p w14:paraId="08A03423" w14:textId="3C5DB6D9" w:rsidR="00BE019E" w:rsidRPr="00816549" w:rsidRDefault="00BE019E" w:rsidP="00BE019E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学前教育</w:t>
            </w:r>
          </w:p>
        </w:tc>
        <w:tc>
          <w:tcPr>
            <w:tcW w:w="1842" w:type="dxa"/>
            <w:vAlign w:val="center"/>
          </w:tcPr>
          <w:p w14:paraId="07D533A5" w14:textId="13CA1834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幼儿认知与学习</w:t>
            </w:r>
          </w:p>
        </w:tc>
        <w:tc>
          <w:tcPr>
            <w:tcW w:w="2127" w:type="dxa"/>
            <w:vAlign w:val="center"/>
          </w:tcPr>
          <w:p w14:paraId="192AE91B" w14:textId="25545B67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《学前儿童发展心理学》</w:t>
            </w:r>
            <w:r w:rsidRPr="007E1546">
              <w:rPr>
                <w:rFonts w:hint="eastAsia"/>
              </w:rPr>
              <w:t>(</w:t>
            </w:r>
            <w:r w:rsidRPr="007E1546">
              <w:rPr>
                <w:rFonts w:hint="eastAsia"/>
              </w:rPr>
              <w:t>第二版</w:t>
            </w:r>
            <w:r w:rsidRPr="007E1546">
              <w:rPr>
                <w:rFonts w:hint="eastAsia"/>
              </w:rPr>
              <w:t>)</w:t>
            </w:r>
          </w:p>
        </w:tc>
        <w:tc>
          <w:tcPr>
            <w:tcW w:w="2476" w:type="dxa"/>
            <w:vAlign w:val="center"/>
          </w:tcPr>
          <w:p w14:paraId="1E3D7213" w14:textId="21337DF2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作者：刘万伦</w:t>
            </w:r>
          </w:p>
        </w:tc>
        <w:tc>
          <w:tcPr>
            <w:tcW w:w="2013" w:type="dxa"/>
            <w:vAlign w:val="center"/>
          </w:tcPr>
          <w:p w14:paraId="364DFE65" w14:textId="1B480B58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复旦大学出版社，出版时间：</w:t>
            </w:r>
            <w:r w:rsidRPr="007E1546">
              <w:rPr>
                <w:rFonts w:hint="eastAsia"/>
              </w:rPr>
              <w:t>2018</w:t>
            </w:r>
            <w:r w:rsidRPr="007E1546">
              <w:rPr>
                <w:rFonts w:hint="eastAsia"/>
              </w:rPr>
              <w:t>年</w:t>
            </w:r>
            <w:r w:rsidRPr="007E1546">
              <w:rPr>
                <w:rFonts w:hint="eastAsia"/>
              </w:rPr>
              <w:t>8</w:t>
            </w:r>
            <w:r w:rsidRPr="007E1546">
              <w:rPr>
                <w:rFonts w:hint="eastAsia"/>
              </w:rPr>
              <w:t>月</w:t>
            </w:r>
          </w:p>
        </w:tc>
      </w:tr>
      <w:tr w:rsidR="00BE019E" w:rsidRPr="00816549" w14:paraId="0FB03840" w14:textId="77777777" w:rsidTr="00BE019E">
        <w:trPr>
          <w:jc w:val="center"/>
        </w:trPr>
        <w:tc>
          <w:tcPr>
            <w:tcW w:w="2138" w:type="dxa"/>
            <w:vAlign w:val="center"/>
          </w:tcPr>
          <w:p w14:paraId="7380DE29" w14:textId="1D0C33E6" w:rsidR="00BE019E" w:rsidRPr="00DD3486" w:rsidRDefault="00BE019E" w:rsidP="00BE019E">
            <w:pPr>
              <w:widowControl/>
              <w:jc w:val="center"/>
              <w:rPr>
                <w:rFonts w:ascii="仿宋_GB2312" w:eastAsia="仿宋_GB2312" w:hAnsi="等线"/>
                <w:color w:val="000000"/>
                <w:sz w:val="24"/>
                <w:szCs w:val="24"/>
              </w:rPr>
            </w:pPr>
            <w:r w:rsidRPr="007E1546">
              <w:rPr>
                <w:rFonts w:hint="eastAsia"/>
              </w:rPr>
              <w:t>汉语言文学</w:t>
            </w:r>
          </w:p>
        </w:tc>
        <w:tc>
          <w:tcPr>
            <w:tcW w:w="1842" w:type="dxa"/>
            <w:vAlign w:val="center"/>
          </w:tcPr>
          <w:p w14:paraId="56BDDE55" w14:textId="58FBAC82" w:rsidR="00BE019E" w:rsidRPr="00DD3486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等线"/>
                <w:color w:val="000000"/>
                <w:sz w:val="24"/>
                <w:szCs w:val="24"/>
              </w:rPr>
            </w:pPr>
            <w:r w:rsidRPr="007E1546">
              <w:rPr>
                <w:rFonts w:hint="eastAsia"/>
              </w:rPr>
              <w:t>中国古代文学</w:t>
            </w:r>
          </w:p>
        </w:tc>
        <w:tc>
          <w:tcPr>
            <w:tcW w:w="2127" w:type="dxa"/>
            <w:vAlign w:val="center"/>
          </w:tcPr>
          <w:p w14:paraId="4D075931" w14:textId="438EF900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中国文学史（全四卷）</w:t>
            </w:r>
          </w:p>
        </w:tc>
        <w:tc>
          <w:tcPr>
            <w:tcW w:w="2476" w:type="dxa"/>
            <w:vAlign w:val="center"/>
          </w:tcPr>
          <w:p w14:paraId="2DF57F60" w14:textId="3815D4EA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袁行霈</w:t>
            </w:r>
          </w:p>
        </w:tc>
        <w:tc>
          <w:tcPr>
            <w:tcW w:w="2013" w:type="dxa"/>
            <w:vAlign w:val="center"/>
          </w:tcPr>
          <w:p w14:paraId="3E243FCC" w14:textId="6AC50ED4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高等教育出版社</w:t>
            </w:r>
            <w:r w:rsidRPr="007E1546">
              <w:rPr>
                <w:rFonts w:hint="eastAsia"/>
              </w:rPr>
              <w:t xml:space="preserve"> 2014</w:t>
            </w:r>
            <w:r w:rsidRPr="007E1546">
              <w:rPr>
                <w:rFonts w:hint="eastAsia"/>
              </w:rPr>
              <w:t>年</w:t>
            </w:r>
            <w:r w:rsidRPr="007E1546">
              <w:rPr>
                <w:rFonts w:hint="eastAsia"/>
              </w:rPr>
              <w:t>5</w:t>
            </w:r>
            <w:r w:rsidRPr="007E1546">
              <w:rPr>
                <w:rFonts w:hint="eastAsia"/>
              </w:rPr>
              <w:t>月第</w:t>
            </w:r>
            <w:r w:rsidRPr="007E1546">
              <w:rPr>
                <w:rFonts w:hint="eastAsia"/>
              </w:rPr>
              <w:t>3</w:t>
            </w:r>
            <w:r w:rsidRPr="007E1546">
              <w:rPr>
                <w:rFonts w:hint="eastAsia"/>
              </w:rPr>
              <w:t>版</w:t>
            </w:r>
          </w:p>
        </w:tc>
      </w:tr>
      <w:tr w:rsidR="00BE019E" w:rsidRPr="00816549" w14:paraId="6540030B" w14:textId="77777777" w:rsidTr="00BE019E">
        <w:trPr>
          <w:jc w:val="center"/>
        </w:trPr>
        <w:tc>
          <w:tcPr>
            <w:tcW w:w="2138" w:type="dxa"/>
            <w:vAlign w:val="center"/>
          </w:tcPr>
          <w:p w14:paraId="3A4D413B" w14:textId="6131CA43" w:rsidR="00BE019E" w:rsidRPr="00816549" w:rsidRDefault="00BE019E" w:rsidP="00BE019E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英语</w:t>
            </w:r>
          </w:p>
        </w:tc>
        <w:tc>
          <w:tcPr>
            <w:tcW w:w="1842" w:type="dxa"/>
            <w:vAlign w:val="center"/>
          </w:tcPr>
          <w:p w14:paraId="766A9922" w14:textId="2325257A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基础英语</w:t>
            </w:r>
          </w:p>
        </w:tc>
        <w:tc>
          <w:tcPr>
            <w:tcW w:w="2127" w:type="dxa"/>
            <w:vAlign w:val="center"/>
          </w:tcPr>
          <w:p w14:paraId="72819BCB" w14:textId="2FF86AF6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新编英语教程</w:t>
            </w:r>
            <w:r w:rsidRPr="007E1546">
              <w:rPr>
                <w:rFonts w:hint="eastAsia"/>
              </w:rPr>
              <w:t>3</w:t>
            </w:r>
            <w:r w:rsidRPr="007E1546">
              <w:rPr>
                <w:rFonts w:hint="eastAsia"/>
              </w:rPr>
              <w:t>（第三版）</w:t>
            </w:r>
          </w:p>
        </w:tc>
        <w:tc>
          <w:tcPr>
            <w:tcW w:w="2476" w:type="dxa"/>
            <w:vAlign w:val="center"/>
          </w:tcPr>
          <w:p w14:paraId="7142B10E" w14:textId="01D82C3C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李观仪、梅德明</w:t>
            </w:r>
          </w:p>
        </w:tc>
        <w:tc>
          <w:tcPr>
            <w:tcW w:w="2013" w:type="dxa"/>
            <w:vAlign w:val="center"/>
          </w:tcPr>
          <w:p w14:paraId="268F5F19" w14:textId="089D91CF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上海外语教育出版社，</w:t>
            </w:r>
            <w:r w:rsidRPr="007E1546">
              <w:rPr>
                <w:rFonts w:hint="eastAsia"/>
              </w:rPr>
              <w:t xml:space="preserve"> 2013</w:t>
            </w:r>
            <w:r w:rsidRPr="007E1546">
              <w:rPr>
                <w:rFonts w:hint="eastAsia"/>
              </w:rPr>
              <w:t>年出版</w:t>
            </w:r>
          </w:p>
        </w:tc>
      </w:tr>
      <w:tr w:rsidR="00BE019E" w:rsidRPr="00816549" w14:paraId="3000598D" w14:textId="77777777" w:rsidTr="00BE019E">
        <w:trPr>
          <w:jc w:val="center"/>
        </w:trPr>
        <w:tc>
          <w:tcPr>
            <w:tcW w:w="2138" w:type="dxa"/>
            <w:vAlign w:val="center"/>
          </w:tcPr>
          <w:p w14:paraId="7A117785" w14:textId="3C11470F" w:rsidR="00BE019E" w:rsidRPr="00816549" w:rsidRDefault="00BE019E" w:rsidP="00BE019E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电子信息工程</w:t>
            </w:r>
          </w:p>
        </w:tc>
        <w:tc>
          <w:tcPr>
            <w:tcW w:w="1842" w:type="dxa"/>
            <w:vAlign w:val="center"/>
          </w:tcPr>
          <w:p w14:paraId="63C1A957" w14:textId="0E9F5B14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数字电子技术</w:t>
            </w:r>
          </w:p>
        </w:tc>
        <w:tc>
          <w:tcPr>
            <w:tcW w:w="2127" w:type="dxa"/>
            <w:vAlign w:val="center"/>
          </w:tcPr>
          <w:p w14:paraId="178A6179" w14:textId="4C8A9131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数字电子技术</w:t>
            </w:r>
          </w:p>
        </w:tc>
        <w:tc>
          <w:tcPr>
            <w:tcW w:w="2476" w:type="dxa"/>
            <w:vAlign w:val="center"/>
          </w:tcPr>
          <w:p w14:paraId="32CA23E4" w14:textId="074EF799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邓奕、王礼平</w:t>
            </w:r>
          </w:p>
        </w:tc>
        <w:tc>
          <w:tcPr>
            <w:tcW w:w="2013" w:type="dxa"/>
            <w:vAlign w:val="center"/>
          </w:tcPr>
          <w:p w14:paraId="0FCFBFDE" w14:textId="114D53A0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华中科技大学出版社</w:t>
            </w:r>
          </w:p>
        </w:tc>
      </w:tr>
      <w:tr w:rsidR="00BE019E" w:rsidRPr="00816549" w14:paraId="2FF85498" w14:textId="77777777" w:rsidTr="00BE019E">
        <w:trPr>
          <w:trHeight w:val="466"/>
          <w:jc w:val="center"/>
        </w:trPr>
        <w:tc>
          <w:tcPr>
            <w:tcW w:w="2138" w:type="dxa"/>
            <w:vAlign w:val="center"/>
          </w:tcPr>
          <w:p w14:paraId="5D505868" w14:textId="060A3C9E" w:rsidR="00BE019E" w:rsidRPr="00816549" w:rsidRDefault="00BE019E" w:rsidP="00BE019E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计算机科学与技术</w:t>
            </w:r>
          </w:p>
        </w:tc>
        <w:tc>
          <w:tcPr>
            <w:tcW w:w="1842" w:type="dxa"/>
            <w:vAlign w:val="center"/>
          </w:tcPr>
          <w:p w14:paraId="18784F04" w14:textId="6BB5B92B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高级语言程序设计</w:t>
            </w:r>
          </w:p>
        </w:tc>
        <w:tc>
          <w:tcPr>
            <w:tcW w:w="2127" w:type="dxa"/>
            <w:vAlign w:val="center"/>
          </w:tcPr>
          <w:p w14:paraId="5A7C094B" w14:textId="1479D318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 xml:space="preserve">C </w:t>
            </w:r>
            <w:r w:rsidRPr="007E1546">
              <w:rPr>
                <w:rFonts w:hint="eastAsia"/>
              </w:rPr>
              <w:t>程序设计</w:t>
            </w:r>
          </w:p>
        </w:tc>
        <w:tc>
          <w:tcPr>
            <w:tcW w:w="2476" w:type="dxa"/>
            <w:vAlign w:val="center"/>
          </w:tcPr>
          <w:p w14:paraId="637D6EF7" w14:textId="211206A6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谭</w:t>
            </w:r>
            <w:r w:rsidR="00012AB3">
              <w:rPr>
                <w:rFonts w:hint="eastAsia"/>
              </w:rPr>
              <w:t xml:space="preserve">   </w:t>
            </w:r>
            <w:bookmarkStart w:id="0" w:name="_GoBack"/>
            <w:bookmarkEnd w:id="0"/>
            <w:r w:rsidRPr="007E1546">
              <w:rPr>
                <w:rFonts w:hint="eastAsia"/>
              </w:rPr>
              <w:t>浩强</w:t>
            </w:r>
          </w:p>
        </w:tc>
        <w:tc>
          <w:tcPr>
            <w:tcW w:w="2013" w:type="dxa"/>
            <w:vAlign w:val="center"/>
          </w:tcPr>
          <w:p w14:paraId="5E16E913" w14:textId="352360AF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清华大学出版社</w:t>
            </w:r>
          </w:p>
        </w:tc>
      </w:tr>
      <w:tr w:rsidR="00BE019E" w:rsidRPr="00816549" w14:paraId="27177DA7" w14:textId="77777777" w:rsidTr="00BE019E">
        <w:trPr>
          <w:jc w:val="center"/>
        </w:trPr>
        <w:tc>
          <w:tcPr>
            <w:tcW w:w="2138" w:type="dxa"/>
            <w:vAlign w:val="center"/>
          </w:tcPr>
          <w:p w14:paraId="6C0E18C4" w14:textId="3AD2A62C" w:rsidR="00BE019E" w:rsidRPr="00816549" w:rsidRDefault="00BE019E" w:rsidP="00BE019E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人力资源管理</w:t>
            </w:r>
          </w:p>
        </w:tc>
        <w:tc>
          <w:tcPr>
            <w:tcW w:w="1842" w:type="dxa"/>
            <w:vAlign w:val="center"/>
          </w:tcPr>
          <w:p w14:paraId="64D22B20" w14:textId="62A42B6F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人力资源管理</w:t>
            </w:r>
          </w:p>
        </w:tc>
        <w:tc>
          <w:tcPr>
            <w:tcW w:w="2127" w:type="dxa"/>
            <w:vAlign w:val="center"/>
          </w:tcPr>
          <w:p w14:paraId="6DCD57A5" w14:textId="1356EF18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人力资源管理概论</w:t>
            </w:r>
          </w:p>
        </w:tc>
        <w:tc>
          <w:tcPr>
            <w:tcW w:w="2476" w:type="dxa"/>
            <w:vAlign w:val="center"/>
          </w:tcPr>
          <w:p w14:paraId="79A839CB" w14:textId="0A2D70A4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董克用</w:t>
            </w:r>
            <w:r w:rsidRPr="007E1546">
              <w:rPr>
                <w:rFonts w:hint="eastAsia"/>
              </w:rPr>
              <w:t xml:space="preserve"> </w:t>
            </w:r>
            <w:r w:rsidRPr="007E1546">
              <w:rPr>
                <w:rFonts w:hint="eastAsia"/>
              </w:rPr>
              <w:t>李超平</w:t>
            </w:r>
          </w:p>
        </w:tc>
        <w:tc>
          <w:tcPr>
            <w:tcW w:w="2013" w:type="dxa"/>
            <w:vAlign w:val="center"/>
          </w:tcPr>
          <w:p w14:paraId="45BE0D78" w14:textId="1A6F3B07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中国人民大学出版社（第</w:t>
            </w:r>
            <w:r w:rsidRPr="007E1546">
              <w:rPr>
                <w:rFonts w:hint="eastAsia"/>
              </w:rPr>
              <w:t>5</w:t>
            </w:r>
            <w:r w:rsidRPr="007E1546">
              <w:rPr>
                <w:rFonts w:hint="eastAsia"/>
              </w:rPr>
              <w:t>版）</w:t>
            </w:r>
          </w:p>
        </w:tc>
      </w:tr>
      <w:tr w:rsidR="00BE019E" w:rsidRPr="00816549" w14:paraId="7FBBCAB8" w14:textId="77777777" w:rsidTr="00BE019E">
        <w:trPr>
          <w:jc w:val="center"/>
        </w:trPr>
        <w:tc>
          <w:tcPr>
            <w:tcW w:w="2138" w:type="dxa"/>
            <w:vAlign w:val="center"/>
          </w:tcPr>
          <w:p w14:paraId="668CAEC1" w14:textId="5EDAFFB4" w:rsidR="00BE019E" w:rsidRPr="00816549" w:rsidRDefault="00BE019E" w:rsidP="00BE019E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财务会计教育</w:t>
            </w:r>
          </w:p>
        </w:tc>
        <w:tc>
          <w:tcPr>
            <w:tcW w:w="1842" w:type="dxa"/>
            <w:vAlign w:val="center"/>
          </w:tcPr>
          <w:p w14:paraId="4B3C26F7" w14:textId="4B28A633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会计学原理</w:t>
            </w:r>
          </w:p>
        </w:tc>
        <w:tc>
          <w:tcPr>
            <w:tcW w:w="2127" w:type="dxa"/>
            <w:vAlign w:val="center"/>
          </w:tcPr>
          <w:p w14:paraId="5DAFAD84" w14:textId="5D14D42C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基础会计</w:t>
            </w:r>
          </w:p>
        </w:tc>
        <w:tc>
          <w:tcPr>
            <w:tcW w:w="2476" w:type="dxa"/>
            <w:vAlign w:val="center"/>
          </w:tcPr>
          <w:p w14:paraId="37A08E59" w14:textId="75D571D7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徐哲、王柏慧、李贺</w:t>
            </w:r>
          </w:p>
        </w:tc>
        <w:tc>
          <w:tcPr>
            <w:tcW w:w="2013" w:type="dxa"/>
            <w:vAlign w:val="center"/>
          </w:tcPr>
          <w:p w14:paraId="2581CDAA" w14:textId="158036EB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立信会计出版社</w:t>
            </w:r>
          </w:p>
        </w:tc>
      </w:tr>
      <w:tr w:rsidR="00BE019E" w:rsidRPr="00816549" w14:paraId="62C68230" w14:textId="77777777" w:rsidTr="00BE019E">
        <w:trPr>
          <w:jc w:val="center"/>
        </w:trPr>
        <w:tc>
          <w:tcPr>
            <w:tcW w:w="2138" w:type="dxa"/>
            <w:vAlign w:val="center"/>
          </w:tcPr>
          <w:p w14:paraId="64C2150B" w14:textId="6A7DEE26" w:rsidR="00BE019E" w:rsidRPr="00816549" w:rsidRDefault="00BE019E" w:rsidP="00BE019E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电子商务</w:t>
            </w:r>
          </w:p>
        </w:tc>
        <w:tc>
          <w:tcPr>
            <w:tcW w:w="1842" w:type="dxa"/>
            <w:vAlign w:val="center"/>
          </w:tcPr>
          <w:p w14:paraId="625CFE7C" w14:textId="5EC8672C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电子商务概论</w:t>
            </w:r>
          </w:p>
        </w:tc>
        <w:tc>
          <w:tcPr>
            <w:tcW w:w="2127" w:type="dxa"/>
            <w:vAlign w:val="center"/>
          </w:tcPr>
          <w:p w14:paraId="249BCED0" w14:textId="1009B26D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《电子商务概论（修订第二版）》</w:t>
            </w:r>
            <w:r w:rsidRPr="007E1546">
              <w:rPr>
                <w:rFonts w:hint="eastAsia"/>
              </w:rPr>
              <w:t>2015</w:t>
            </w:r>
            <w:r w:rsidRPr="007E1546">
              <w:rPr>
                <w:rFonts w:hint="eastAsia"/>
              </w:rPr>
              <w:t>年</w:t>
            </w:r>
          </w:p>
        </w:tc>
        <w:tc>
          <w:tcPr>
            <w:tcW w:w="2476" w:type="dxa"/>
            <w:vAlign w:val="center"/>
          </w:tcPr>
          <w:p w14:paraId="0859CD65" w14:textId="191595DE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王伟军主编</w:t>
            </w:r>
          </w:p>
        </w:tc>
        <w:tc>
          <w:tcPr>
            <w:tcW w:w="2013" w:type="dxa"/>
            <w:vAlign w:val="center"/>
          </w:tcPr>
          <w:p w14:paraId="78294845" w14:textId="600C0608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华中师范大学出版社</w:t>
            </w:r>
          </w:p>
        </w:tc>
      </w:tr>
      <w:tr w:rsidR="00BE019E" w:rsidRPr="00816549" w14:paraId="0B04F23B" w14:textId="77777777" w:rsidTr="00BE019E">
        <w:trPr>
          <w:jc w:val="center"/>
        </w:trPr>
        <w:tc>
          <w:tcPr>
            <w:tcW w:w="2138" w:type="dxa"/>
            <w:vAlign w:val="center"/>
          </w:tcPr>
          <w:p w14:paraId="1B47CEDF" w14:textId="77777777" w:rsidR="00BE019E" w:rsidRPr="00BE019E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</w:pPr>
            <w:r w:rsidRPr="00BE019E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环境设计</w:t>
            </w:r>
          </w:p>
          <w:p w14:paraId="2C86C5DB" w14:textId="2CD8008D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BE019E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视觉传达设计</w:t>
            </w:r>
          </w:p>
        </w:tc>
        <w:tc>
          <w:tcPr>
            <w:tcW w:w="1842" w:type="dxa"/>
            <w:vAlign w:val="center"/>
          </w:tcPr>
          <w:p w14:paraId="747D66D7" w14:textId="187335E4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58754A">
              <w:rPr>
                <w:rFonts w:hint="eastAsia"/>
              </w:rPr>
              <w:t>素</w:t>
            </w:r>
            <w:r w:rsidRPr="0058754A">
              <w:rPr>
                <w:rFonts w:hint="eastAsia"/>
              </w:rPr>
              <w:t xml:space="preserve">  </w:t>
            </w:r>
            <w:r w:rsidRPr="0058754A">
              <w:rPr>
                <w:rFonts w:hint="eastAsia"/>
              </w:rPr>
              <w:t>描</w:t>
            </w:r>
          </w:p>
        </w:tc>
        <w:tc>
          <w:tcPr>
            <w:tcW w:w="2127" w:type="dxa"/>
            <w:vAlign w:val="center"/>
          </w:tcPr>
          <w:p w14:paraId="5687ABC9" w14:textId="3B5288E3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58754A">
              <w:rPr>
                <w:rFonts w:hint="eastAsia"/>
              </w:rPr>
              <w:t>素描基础教程系列用书</w:t>
            </w:r>
            <w:r w:rsidRPr="0058754A">
              <w:rPr>
                <w:rFonts w:hint="eastAsia"/>
              </w:rPr>
              <w:t xml:space="preserve"> </w:t>
            </w:r>
            <w:r w:rsidRPr="0058754A">
              <w:rPr>
                <w:rFonts w:hint="eastAsia"/>
              </w:rPr>
              <w:t>组合静物</w:t>
            </w:r>
          </w:p>
        </w:tc>
        <w:tc>
          <w:tcPr>
            <w:tcW w:w="2476" w:type="dxa"/>
            <w:vAlign w:val="center"/>
          </w:tcPr>
          <w:p w14:paraId="2DD62892" w14:textId="6B7E620A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58754A">
              <w:rPr>
                <w:rFonts w:hint="eastAsia"/>
              </w:rPr>
              <w:t>张振宇，</w:t>
            </w:r>
            <w:proofErr w:type="gramStart"/>
            <w:r w:rsidRPr="0058754A">
              <w:rPr>
                <w:rFonts w:hint="eastAsia"/>
              </w:rPr>
              <w:t>胡丹</w:t>
            </w:r>
            <w:proofErr w:type="gramEnd"/>
          </w:p>
        </w:tc>
        <w:tc>
          <w:tcPr>
            <w:tcW w:w="2013" w:type="dxa"/>
            <w:vAlign w:val="center"/>
          </w:tcPr>
          <w:p w14:paraId="0BDF27C2" w14:textId="65596118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58754A">
              <w:rPr>
                <w:rFonts w:hint="eastAsia"/>
              </w:rPr>
              <w:t>化学工业出版社</w:t>
            </w:r>
          </w:p>
        </w:tc>
      </w:tr>
    </w:tbl>
    <w:p w14:paraId="57CD701D" w14:textId="77777777" w:rsidR="005E616C" w:rsidRPr="00816549" w:rsidRDefault="005E616C">
      <w:pPr>
        <w:rPr>
          <w:sz w:val="24"/>
          <w:szCs w:val="24"/>
        </w:rPr>
      </w:pPr>
    </w:p>
    <w:sectPr w:rsidR="005E616C" w:rsidRPr="008165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0E8BFB" w14:textId="77777777" w:rsidR="00467F8B" w:rsidRDefault="00467F8B" w:rsidP="00E060B1">
      <w:r>
        <w:separator/>
      </w:r>
    </w:p>
  </w:endnote>
  <w:endnote w:type="continuationSeparator" w:id="0">
    <w:p w14:paraId="478A67B3" w14:textId="77777777" w:rsidR="00467F8B" w:rsidRDefault="00467F8B" w:rsidP="00E06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7950BC" w14:textId="77777777" w:rsidR="00467F8B" w:rsidRDefault="00467F8B" w:rsidP="00E060B1">
      <w:r>
        <w:separator/>
      </w:r>
    </w:p>
  </w:footnote>
  <w:footnote w:type="continuationSeparator" w:id="0">
    <w:p w14:paraId="22F0DC9D" w14:textId="77777777" w:rsidR="00467F8B" w:rsidRDefault="00467F8B" w:rsidP="00E060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237"/>
    <w:rsid w:val="00012AB3"/>
    <w:rsid w:val="000F5F2C"/>
    <w:rsid w:val="00212B12"/>
    <w:rsid w:val="002F1B5E"/>
    <w:rsid w:val="00330C55"/>
    <w:rsid w:val="00420A5E"/>
    <w:rsid w:val="00467F8B"/>
    <w:rsid w:val="00594237"/>
    <w:rsid w:val="005A21FE"/>
    <w:rsid w:val="005E3C44"/>
    <w:rsid w:val="005E616C"/>
    <w:rsid w:val="00697606"/>
    <w:rsid w:val="006A390A"/>
    <w:rsid w:val="00741701"/>
    <w:rsid w:val="00816549"/>
    <w:rsid w:val="008B7AB7"/>
    <w:rsid w:val="00966FC5"/>
    <w:rsid w:val="009B5A28"/>
    <w:rsid w:val="00BE019E"/>
    <w:rsid w:val="00CD01BC"/>
    <w:rsid w:val="00D11C3C"/>
    <w:rsid w:val="00D8787C"/>
    <w:rsid w:val="00DD3486"/>
    <w:rsid w:val="00DE5898"/>
    <w:rsid w:val="00E060B1"/>
    <w:rsid w:val="00EC32AA"/>
    <w:rsid w:val="00EF1000"/>
    <w:rsid w:val="00F458B8"/>
    <w:rsid w:val="00F7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5488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0B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060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060B1"/>
    <w:rPr>
      <w:kern w:val="2"/>
      <w:sz w:val="18"/>
      <w:szCs w:val="18"/>
    </w:rPr>
  </w:style>
  <w:style w:type="paragraph" w:styleId="a4">
    <w:name w:val="footer"/>
    <w:basedOn w:val="a"/>
    <w:link w:val="Char0"/>
    <w:rsid w:val="00E060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060B1"/>
    <w:rPr>
      <w:kern w:val="2"/>
      <w:sz w:val="18"/>
      <w:szCs w:val="18"/>
    </w:rPr>
  </w:style>
  <w:style w:type="paragraph" w:styleId="a5">
    <w:name w:val="Normal (Web)"/>
    <w:basedOn w:val="a"/>
    <w:qFormat/>
    <w:rsid w:val="008B7AB7"/>
    <w:pPr>
      <w:spacing w:after="120"/>
      <w:jc w:val="left"/>
    </w:pPr>
    <w:rPr>
      <w:rFonts w:asciiTheme="minorHAnsi" w:eastAsiaTheme="minorEastAsia" w:hAnsiTheme="minorHAnsi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0B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060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060B1"/>
    <w:rPr>
      <w:kern w:val="2"/>
      <w:sz w:val="18"/>
      <w:szCs w:val="18"/>
    </w:rPr>
  </w:style>
  <w:style w:type="paragraph" w:styleId="a4">
    <w:name w:val="footer"/>
    <w:basedOn w:val="a"/>
    <w:link w:val="Char0"/>
    <w:rsid w:val="00E060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060B1"/>
    <w:rPr>
      <w:kern w:val="2"/>
      <w:sz w:val="18"/>
      <w:szCs w:val="18"/>
    </w:rPr>
  </w:style>
  <w:style w:type="paragraph" w:styleId="a5">
    <w:name w:val="Normal (Web)"/>
    <w:basedOn w:val="a"/>
    <w:qFormat/>
    <w:rsid w:val="008B7AB7"/>
    <w:pPr>
      <w:spacing w:after="120"/>
      <w:jc w:val="left"/>
    </w:pPr>
    <w:rPr>
      <w:rFonts w:asciiTheme="minorHAnsi" w:eastAsiaTheme="minorEastAsia" w:hAnsiTheme="minorHAnsi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3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jwc</cp:lastModifiedBy>
  <cp:revision>16</cp:revision>
  <dcterms:created xsi:type="dcterms:W3CDTF">2020-06-19T11:45:00Z</dcterms:created>
  <dcterms:modified xsi:type="dcterms:W3CDTF">2020-06-21T05:41:00Z</dcterms:modified>
</cp:coreProperties>
</file>